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龙南农商银行2024年四季度关联交易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信息披露报告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根据《银行保险机构关联交易管理办法》（中国银保监会2022年1号）的有关规定，现将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龙南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农村商业银行股份有限公司（以下简称“本行”）2024年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季度关联交易情况披露如下：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一、范围界定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本行关联方范围是按照《银行保险机构关联交易管理办法》第五条至第八条的相关规定进行确认。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截至2024年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本行自然人关联方335户，法人关联方41户。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全部关联方关联交易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56笔，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授信金额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22069.7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万元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2024年9月末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资本净额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145996.38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万元，全部关联方关联交易授信金额占本行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上季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末资本净额的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15.12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%，符合监管规定。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、重大关联交易情况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截至2024年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日，本行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授信类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重大关联交易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笔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，授信总金额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9300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万元，占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上季末资本净额的比例为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6.37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%，符合监管规定。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>本季度</w:t>
      </w:r>
      <w:r>
        <w:rPr>
          <w:rFonts w:hint="eastAsia" w:ascii="仿宋_GB2312" w:hAnsi="Tahoma" w:eastAsia="仿宋_GB2312"/>
          <w:kern w:val="0"/>
          <w:sz w:val="32"/>
          <w:szCs w:val="32"/>
          <w:lang w:eastAsia="zh-CN"/>
        </w:rPr>
        <w:t>未</w:t>
      </w:r>
      <w:r>
        <w:rPr>
          <w:rFonts w:hint="eastAsia" w:ascii="仿宋_GB2312" w:hAnsi="Tahoma" w:eastAsia="仿宋_GB2312"/>
          <w:kern w:val="0"/>
          <w:sz w:val="32"/>
          <w:szCs w:val="32"/>
        </w:rPr>
        <w:t>发生授信类重大关联交易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 w:ascii="楷体" w:hAnsi="楷体" w:eastAsia="楷体" w:cs="楷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一般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关联交易情况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截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至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12月31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日，本行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授信类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一般关联交易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52笔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，授信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总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12769.7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万元，占上季末资本净额的比例为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8.75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%，符合监管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本季度发生授信类一般关联交易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笔，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3630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万元，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其中关联法人交易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6笔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交易金额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3460万元；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关联自然人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交易3笔，交易金额170万元。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　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、其他情况说明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报告期内，本行与关联方的关联交易遵循商业原则，以不优于对非关联方同类交易的条件进行；授信类型关联交易根据本行现行的授信管理办法、关联交易管理办法，结合客户评级和风险情况确定相应价格，以确保本行关联交易定价的合法性和公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特此批露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　　                   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江西龙南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 xml:space="preserve">　　                        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93B7"/>
    <w:multiLevelType w:val="singleLevel"/>
    <w:tmpl w:val="6AA293B7"/>
    <w:lvl w:ilvl="0" w:tentative="0">
      <w:start w:val="4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3056"/>
    <w:rsid w:val="08E11E4F"/>
    <w:rsid w:val="093D6E82"/>
    <w:rsid w:val="13F23028"/>
    <w:rsid w:val="169958D7"/>
    <w:rsid w:val="185B1D11"/>
    <w:rsid w:val="20DC4AD0"/>
    <w:rsid w:val="23923197"/>
    <w:rsid w:val="27A663F6"/>
    <w:rsid w:val="3D7B43B0"/>
    <w:rsid w:val="4B253112"/>
    <w:rsid w:val="59132461"/>
    <w:rsid w:val="638D0661"/>
    <w:rsid w:val="69207AA5"/>
    <w:rsid w:val="6A497594"/>
    <w:rsid w:val="6D3746E5"/>
    <w:rsid w:val="71377654"/>
    <w:rsid w:val="78F07AC9"/>
    <w:rsid w:val="7D641999"/>
    <w:rsid w:val="7D90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匿名用户</cp:lastModifiedBy>
  <dcterms:modified xsi:type="dcterms:W3CDTF">2025-01-15T13:29:40Z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