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897" w:rsidRDefault="00BB3897" w:rsidP="00BB3897">
      <w:pPr>
        <w:widowControl/>
        <w:jc w:val="center"/>
        <w:rPr>
          <w:rFonts w:ascii="宋体" w:eastAsia="宋体" w:hAnsi="宋体" w:cs="宋体"/>
          <w:b/>
          <w:color w:val="000000"/>
          <w:kern w:val="0"/>
          <w:sz w:val="44"/>
          <w:szCs w:val="44"/>
        </w:rPr>
      </w:pPr>
      <w:r>
        <w:rPr>
          <w:rFonts w:ascii="Times New Roman" w:eastAsia="宋体" w:hAnsi="Times New Roman" w:cs="宋体" w:hint="eastAsia"/>
          <w:b/>
          <w:color w:val="000000"/>
          <w:kern w:val="0"/>
          <w:sz w:val="44"/>
          <w:szCs w:val="44"/>
        </w:rPr>
        <w:t>产品介绍</w:t>
      </w:r>
    </w:p>
    <w:p w:rsidR="00BB3897" w:rsidRDefault="00BB3897" w:rsidP="00BB3897">
      <w:pPr>
        <w:widowControl/>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各成员行社：</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现有</w:t>
      </w:r>
      <w:r w:rsidR="00667C17">
        <w:rPr>
          <w:rFonts w:ascii="Times New Roman" w:eastAsia="宋体" w:hAnsi="Times New Roman" w:cs="宋体" w:hint="eastAsia"/>
          <w:color w:val="000000"/>
          <w:kern w:val="0"/>
          <w:sz w:val="30"/>
          <w:szCs w:val="30"/>
        </w:rPr>
        <w:t>新余</w:t>
      </w:r>
      <w:r>
        <w:rPr>
          <w:rFonts w:ascii="Times New Roman" w:eastAsia="宋体" w:hAnsi="Times New Roman" w:cs="宋体" w:hint="eastAsia"/>
          <w:color w:val="000000"/>
          <w:kern w:val="0"/>
          <w:sz w:val="30"/>
          <w:szCs w:val="30"/>
        </w:rPr>
        <w:t>农商银行发行的百福禧临门系列理财产品，拟于</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0C1CAC">
        <w:rPr>
          <w:rFonts w:ascii="Times New Roman" w:eastAsia="宋体" w:hAnsi="Times New Roman" w:cs="Times New Roman" w:hint="eastAsia"/>
          <w:color w:val="000000"/>
          <w:kern w:val="0"/>
          <w:sz w:val="30"/>
          <w:szCs w:val="30"/>
        </w:rPr>
        <w:t>6</w:t>
      </w:r>
      <w:r>
        <w:rPr>
          <w:rFonts w:ascii="Times New Roman" w:eastAsia="宋体" w:hAnsi="Times New Roman" w:cs="宋体" w:hint="eastAsia"/>
          <w:color w:val="000000"/>
          <w:kern w:val="0"/>
          <w:sz w:val="30"/>
          <w:szCs w:val="30"/>
        </w:rPr>
        <w:t>月</w:t>
      </w:r>
      <w:r w:rsidR="000C1CAC">
        <w:rPr>
          <w:rFonts w:ascii="Times New Roman" w:eastAsia="宋体" w:hAnsi="Times New Roman" w:cs="Times New Roman" w:hint="eastAsia"/>
          <w:color w:val="000000"/>
          <w:kern w:val="0"/>
          <w:sz w:val="30"/>
          <w:szCs w:val="30"/>
        </w:rPr>
        <w:t>27</w:t>
      </w:r>
      <w:r>
        <w:rPr>
          <w:rFonts w:ascii="Times New Roman" w:eastAsia="宋体" w:hAnsi="Times New Roman" w:cs="宋体" w:hint="eastAsia"/>
          <w:color w:val="000000"/>
          <w:kern w:val="0"/>
          <w:sz w:val="30"/>
          <w:szCs w:val="30"/>
        </w:rPr>
        <w:t>日开始募集发行，产品预期最高年化收益</w:t>
      </w:r>
      <w:r w:rsidR="00667C17">
        <w:rPr>
          <w:rFonts w:ascii="Times New Roman" w:eastAsia="宋体" w:hAnsi="Times New Roman" w:cs="Times New Roman" w:hint="eastAsia"/>
          <w:color w:val="000000"/>
          <w:kern w:val="0"/>
          <w:sz w:val="30"/>
          <w:szCs w:val="30"/>
        </w:rPr>
        <w:t>4.3</w:t>
      </w:r>
      <w:r>
        <w:rPr>
          <w:rFonts w:ascii="Times New Roman" w:eastAsia="宋体" w:hAnsi="Times New Roman" w:cs="Times New Roman"/>
          <w:color w:val="000000"/>
          <w:kern w:val="0"/>
          <w:sz w:val="30"/>
          <w:szCs w:val="30"/>
        </w:rPr>
        <w:t>%</w:t>
      </w:r>
      <w:r>
        <w:rPr>
          <w:rFonts w:ascii="Times New Roman" w:eastAsia="宋体" w:hAnsi="Times New Roman" w:cs="宋体" w:hint="eastAsia"/>
          <w:color w:val="000000"/>
          <w:kern w:val="0"/>
          <w:sz w:val="30"/>
          <w:szCs w:val="30"/>
        </w:rPr>
        <w:t>；产品类型为保本浮动收益型；产品销售期</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DC16BC">
        <w:rPr>
          <w:rFonts w:ascii="Times New Roman" w:eastAsia="宋体" w:hAnsi="Times New Roman" w:cs="Times New Roman" w:hint="eastAsia"/>
          <w:color w:val="000000"/>
          <w:kern w:val="0"/>
          <w:sz w:val="30"/>
          <w:szCs w:val="30"/>
        </w:rPr>
        <w:t>6</w:t>
      </w:r>
      <w:r>
        <w:rPr>
          <w:rFonts w:ascii="Times New Roman" w:eastAsia="宋体" w:hAnsi="Times New Roman" w:cs="宋体" w:hint="eastAsia"/>
          <w:color w:val="000000"/>
          <w:kern w:val="0"/>
          <w:sz w:val="30"/>
          <w:szCs w:val="30"/>
        </w:rPr>
        <w:t>月</w:t>
      </w:r>
      <w:r w:rsidR="00DC16BC">
        <w:rPr>
          <w:rFonts w:ascii="Times New Roman" w:eastAsia="宋体" w:hAnsi="Times New Roman" w:cs="Times New Roman" w:hint="eastAsia"/>
          <w:color w:val="000000"/>
          <w:kern w:val="0"/>
          <w:sz w:val="30"/>
          <w:szCs w:val="30"/>
        </w:rPr>
        <w:t>27</w:t>
      </w:r>
      <w:r>
        <w:rPr>
          <w:rFonts w:ascii="Times New Roman" w:eastAsia="宋体" w:hAnsi="Times New Roman" w:cs="宋体" w:hint="eastAsia"/>
          <w:color w:val="000000"/>
          <w:kern w:val="0"/>
          <w:sz w:val="30"/>
          <w:szCs w:val="30"/>
        </w:rPr>
        <w:t>日至</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DC16BC">
        <w:rPr>
          <w:rFonts w:ascii="Times New Roman" w:eastAsia="宋体" w:hAnsi="Times New Roman" w:cs="Times New Roman" w:hint="eastAsia"/>
          <w:color w:val="000000"/>
          <w:kern w:val="0"/>
          <w:sz w:val="30"/>
          <w:szCs w:val="30"/>
        </w:rPr>
        <w:t>7</w:t>
      </w:r>
      <w:r>
        <w:rPr>
          <w:rFonts w:ascii="Times New Roman" w:eastAsia="宋体" w:hAnsi="Times New Roman" w:cs="宋体" w:hint="eastAsia"/>
          <w:color w:val="000000"/>
          <w:kern w:val="0"/>
          <w:sz w:val="30"/>
          <w:szCs w:val="30"/>
        </w:rPr>
        <w:t>月</w:t>
      </w:r>
      <w:r w:rsidR="00DC16BC">
        <w:rPr>
          <w:rFonts w:ascii="Times New Roman" w:eastAsia="宋体" w:hAnsi="Times New Roman" w:cs="Times New Roman" w:hint="eastAsia"/>
          <w:color w:val="000000"/>
          <w:kern w:val="0"/>
          <w:sz w:val="30"/>
          <w:szCs w:val="30"/>
        </w:rPr>
        <w:t>2</w:t>
      </w:r>
      <w:r>
        <w:rPr>
          <w:rFonts w:ascii="Times New Roman" w:eastAsia="宋体" w:hAnsi="Times New Roman" w:cs="宋体" w:hint="eastAsia"/>
          <w:color w:val="000000"/>
          <w:kern w:val="0"/>
          <w:sz w:val="30"/>
          <w:szCs w:val="30"/>
        </w:rPr>
        <w:t>日；产品存续期</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DC16BC">
        <w:rPr>
          <w:rFonts w:ascii="Times New Roman" w:eastAsia="宋体" w:hAnsi="Times New Roman" w:cs="Times New Roman" w:hint="eastAsia"/>
          <w:color w:val="000000"/>
          <w:kern w:val="0"/>
          <w:sz w:val="30"/>
          <w:szCs w:val="30"/>
        </w:rPr>
        <w:t>7</w:t>
      </w:r>
      <w:r>
        <w:rPr>
          <w:rFonts w:ascii="Times New Roman" w:eastAsia="宋体" w:hAnsi="Times New Roman" w:cs="宋体" w:hint="eastAsia"/>
          <w:color w:val="000000"/>
          <w:kern w:val="0"/>
          <w:sz w:val="30"/>
          <w:szCs w:val="30"/>
        </w:rPr>
        <w:t>月</w:t>
      </w:r>
      <w:r w:rsidR="00DC16BC">
        <w:rPr>
          <w:rFonts w:ascii="Times New Roman" w:eastAsia="宋体" w:hAnsi="Times New Roman" w:cs="Times New Roman" w:hint="eastAsia"/>
          <w:color w:val="000000"/>
          <w:kern w:val="0"/>
          <w:sz w:val="30"/>
          <w:szCs w:val="30"/>
        </w:rPr>
        <w:t>3</w:t>
      </w:r>
      <w:r>
        <w:rPr>
          <w:rFonts w:ascii="Times New Roman" w:eastAsia="宋体" w:hAnsi="Times New Roman" w:cs="宋体" w:hint="eastAsia"/>
          <w:color w:val="000000"/>
          <w:kern w:val="0"/>
          <w:sz w:val="30"/>
          <w:szCs w:val="30"/>
        </w:rPr>
        <w:t>日至</w:t>
      </w: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DC16BC">
        <w:rPr>
          <w:rFonts w:ascii="Times New Roman" w:eastAsia="宋体" w:hAnsi="Times New Roman" w:cs="Times New Roman" w:hint="eastAsia"/>
          <w:color w:val="000000"/>
          <w:kern w:val="0"/>
          <w:sz w:val="30"/>
          <w:szCs w:val="30"/>
        </w:rPr>
        <w:t>8</w:t>
      </w:r>
      <w:r>
        <w:rPr>
          <w:rFonts w:ascii="Times New Roman" w:eastAsia="宋体" w:hAnsi="Times New Roman" w:cs="宋体" w:hint="eastAsia"/>
          <w:color w:val="000000"/>
          <w:kern w:val="0"/>
          <w:sz w:val="30"/>
          <w:szCs w:val="30"/>
        </w:rPr>
        <w:t>月</w:t>
      </w:r>
      <w:r w:rsidR="00DC16BC">
        <w:rPr>
          <w:rFonts w:ascii="Times New Roman" w:eastAsia="宋体" w:hAnsi="Times New Roman" w:cs="Times New Roman" w:hint="eastAsia"/>
          <w:color w:val="000000"/>
          <w:kern w:val="0"/>
          <w:sz w:val="30"/>
          <w:szCs w:val="30"/>
        </w:rPr>
        <w:t>5</w:t>
      </w:r>
      <w:r>
        <w:rPr>
          <w:rFonts w:ascii="Times New Roman" w:eastAsia="宋体" w:hAnsi="Times New Roman" w:cs="宋体" w:hint="eastAsia"/>
          <w:color w:val="000000"/>
          <w:kern w:val="0"/>
          <w:sz w:val="30"/>
          <w:szCs w:val="30"/>
        </w:rPr>
        <w:t>日（</w:t>
      </w:r>
      <w:r w:rsidR="00667C17">
        <w:rPr>
          <w:rFonts w:ascii="Times New Roman" w:eastAsia="宋体" w:hAnsi="Times New Roman" w:cs="Times New Roman" w:hint="eastAsia"/>
          <w:color w:val="000000"/>
          <w:kern w:val="0"/>
          <w:sz w:val="30"/>
          <w:szCs w:val="30"/>
        </w:rPr>
        <w:t>3</w:t>
      </w:r>
      <w:r w:rsidR="00DC16BC">
        <w:rPr>
          <w:rFonts w:ascii="Times New Roman" w:eastAsia="宋体" w:hAnsi="Times New Roman" w:cs="Times New Roman" w:hint="eastAsia"/>
          <w:color w:val="000000"/>
          <w:kern w:val="0"/>
          <w:sz w:val="30"/>
          <w:szCs w:val="30"/>
        </w:rPr>
        <w:t>3</w:t>
      </w:r>
      <w:r>
        <w:rPr>
          <w:rFonts w:ascii="Times New Roman" w:eastAsia="宋体" w:hAnsi="Times New Roman" w:cs="宋体" w:hint="eastAsia"/>
          <w:color w:val="000000"/>
          <w:kern w:val="0"/>
          <w:sz w:val="30"/>
          <w:szCs w:val="30"/>
        </w:rPr>
        <w:t>天）；产品销售规模</w:t>
      </w:r>
      <w:r w:rsidR="00C94763">
        <w:rPr>
          <w:rFonts w:ascii="Times New Roman" w:eastAsia="宋体" w:hAnsi="Times New Roman" w:cs="Times New Roman" w:hint="eastAsia"/>
          <w:color w:val="000000"/>
          <w:kern w:val="0"/>
          <w:sz w:val="30"/>
          <w:szCs w:val="30"/>
        </w:rPr>
        <w:t>5</w:t>
      </w:r>
      <w:r w:rsidR="00667C17">
        <w:rPr>
          <w:rFonts w:ascii="Times New Roman" w:eastAsia="宋体" w:hAnsi="Times New Roman" w:cs="Times New Roman" w:hint="eastAsia"/>
          <w:color w:val="000000"/>
          <w:kern w:val="0"/>
          <w:sz w:val="30"/>
          <w:szCs w:val="30"/>
        </w:rPr>
        <w:t>00</w:t>
      </w:r>
      <w:r>
        <w:rPr>
          <w:rFonts w:ascii="Times New Roman" w:eastAsia="宋体" w:hAnsi="Times New Roman" w:cs="宋体" w:hint="eastAsia"/>
          <w:color w:val="000000"/>
          <w:kern w:val="0"/>
          <w:sz w:val="30"/>
          <w:szCs w:val="30"/>
        </w:rPr>
        <w:t>万元至</w:t>
      </w:r>
      <w:r w:rsidR="00667C17">
        <w:rPr>
          <w:rFonts w:ascii="Times New Roman" w:eastAsia="宋体" w:hAnsi="Times New Roman" w:cs="Times New Roman" w:hint="eastAsia"/>
          <w:color w:val="000000"/>
          <w:kern w:val="0"/>
          <w:sz w:val="30"/>
          <w:szCs w:val="30"/>
        </w:rPr>
        <w:t>5</w:t>
      </w:r>
      <w:r>
        <w:rPr>
          <w:rFonts w:ascii="Times New Roman" w:eastAsia="宋体" w:hAnsi="Times New Roman" w:cs="Times New Roman"/>
          <w:color w:val="000000"/>
          <w:kern w:val="0"/>
          <w:sz w:val="30"/>
          <w:szCs w:val="30"/>
        </w:rPr>
        <w:t>0000</w:t>
      </w:r>
      <w:r>
        <w:rPr>
          <w:rFonts w:ascii="Times New Roman" w:eastAsia="宋体" w:hAnsi="Times New Roman" w:cs="宋体" w:hint="eastAsia"/>
          <w:color w:val="000000"/>
          <w:kern w:val="0"/>
          <w:sz w:val="30"/>
          <w:szCs w:val="30"/>
        </w:rPr>
        <w:t>万元。该理财产品发行已通过监管部门批准，代销行代销手续费统一为</w:t>
      </w:r>
      <w:r>
        <w:rPr>
          <w:rFonts w:ascii="Times New Roman" w:eastAsia="宋体" w:hAnsi="Times New Roman" w:cs="Times New Roman"/>
          <w:color w:val="000000"/>
          <w:kern w:val="0"/>
          <w:sz w:val="30"/>
          <w:szCs w:val="30"/>
        </w:rPr>
        <w:t>30BP</w:t>
      </w:r>
      <w:r>
        <w:rPr>
          <w:rFonts w:ascii="Times New Roman" w:eastAsia="宋体" w:hAnsi="Times New Roman" w:cs="宋体" w:hint="eastAsia"/>
          <w:color w:val="000000"/>
          <w:kern w:val="0"/>
          <w:sz w:val="30"/>
          <w:szCs w:val="30"/>
        </w:rPr>
        <w:t>（即年化收益率</w:t>
      </w:r>
      <w:r>
        <w:rPr>
          <w:rFonts w:ascii="Times New Roman" w:eastAsia="宋体" w:hAnsi="Times New Roman" w:cs="Times New Roman"/>
          <w:color w:val="000000"/>
          <w:kern w:val="0"/>
          <w:sz w:val="30"/>
          <w:szCs w:val="30"/>
        </w:rPr>
        <w:t>0.3%</w:t>
      </w:r>
      <w:r>
        <w:rPr>
          <w:rFonts w:ascii="Times New Roman" w:eastAsia="宋体" w:hAnsi="Times New Roman" w:cs="宋体" w:hint="eastAsia"/>
          <w:color w:val="000000"/>
          <w:kern w:val="0"/>
          <w:sz w:val="30"/>
          <w:szCs w:val="30"/>
        </w:rPr>
        <w:t>）。</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有代销意愿的成员行社请联系</w:t>
      </w:r>
      <w:r w:rsidR="00667C17">
        <w:rPr>
          <w:rFonts w:ascii="Times New Roman" w:eastAsia="宋体" w:hAnsi="Times New Roman" w:cs="宋体" w:hint="eastAsia"/>
          <w:color w:val="000000"/>
          <w:kern w:val="0"/>
          <w:sz w:val="30"/>
          <w:szCs w:val="30"/>
        </w:rPr>
        <w:t>新余</w:t>
      </w:r>
      <w:r>
        <w:rPr>
          <w:rFonts w:ascii="Times New Roman" w:eastAsia="宋体" w:hAnsi="Times New Roman" w:cs="宋体" w:hint="eastAsia"/>
          <w:color w:val="000000"/>
          <w:kern w:val="0"/>
          <w:sz w:val="30"/>
          <w:szCs w:val="30"/>
        </w:rPr>
        <w:t>农商银行申请开通代销权限，并做好以下准备工作：</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1</w:t>
      </w:r>
      <w:r>
        <w:rPr>
          <w:rFonts w:ascii="Times New Roman" w:eastAsia="宋体"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2</w:t>
      </w:r>
      <w:r>
        <w:rPr>
          <w:rFonts w:ascii="Times New Roman" w:eastAsia="宋体" w:hAnsi="Times New Roman" w:cs="宋体" w:hint="eastAsia"/>
          <w:color w:val="000000"/>
          <w:kern w:val="0"/>
          <w:sz w:val="30"/>
          <w:szCs w:val="30"/>
        </w:rPr>
        <w:t>、代销网点张贴理财产品销售公告；</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3</w:t>
      </w:r>
      <w:r>
        <w:rPr>
          <w:rFonts w:ascii="Times New Roman" w:eastAsia="宋体"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4</w:t>
      </w:r>
      <w:r>
        <w:rPr>
          <w:rFonts w:ascii="Times New Roman" w:eastAsia="宋体" w:hAnsi="Times New Roman" w:cs="宋体" w:hint="eastAsia"/>
          <w:color w:val="000000"/>
          <w:kern w:val="0"/>
          <w:sz w:val="30"/>
          <w:szCs w:val="30"/>
        </w:rPr>
        <w:t>、网点进行理财产品营销（具体见附件“理财产品课件”）；</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t>5</w:t>
      </w:r>
      <w:r>
        <w:rPr>
          <w:rFonts w:ascii="Times New Roman" w:eastAsia="宋体" w:hAnsi="Times New Roman" w:cs="宋体" w:hint="eastAsia"/>
          <w:color w:val="000000"/>
          <w:kern w:val="0"/>
          <w:sz w:val="30"/>
          <w:szCs w:val="30"/>
        </w:rPr>
        <w:t>、网点柜员进行预购操作（具体操作见附件中“理财产品销售系统操作手册”）；</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Times New Roman"/>
          <w:color w:val="000000"/>
          <w:kern w:val="0"/>
          <w:sz w:val="30"/>
          <w:szCs w:val="30"/>
        </w:rPr>
        <w:lastRenderedPageBreak/>
        <w:t>6</w:t>
      </w:r>
      <w:r>
        <w:rPr>
          <w:rFonts w:ascii="Times New Roman" w:eastAsia="宋体"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如有问题请联系省联社财富管理中心与</w:t>
      </w:r>
      <w:r w:rsidR="00667C17">
        <w:rPr>
          <w:rFonts w:ascii="Times New Roman" w:eastAsia="宋体" w:hAnsi="Times New Roman" w:cs="宋体" w:hint="eastAsia"/>
          <w:color w:val="000000"/>
          <w:kern w:val="0"/>
          <w:sz w:val="30"/>
          <w:szCs w:val="30"/>
        </w:rPr>
        <w:t>新余</w:t>
      </w:r>
      <w:r>
        <w:rPr>
          <w:rFonts w:ascii="Times New Roman" w:eastAsia="宋体" w:hAnsi="Times New Roman" w:cs="宋体" w:hint="eastAsia"/>
          <w:color w:val="000000"/>
          <w:kern w:val="0"/>
          <w:sz w:val="30"/>
          <w:szCs w:val="30"/>
        </w:rPr>
        <w:t>农商银行。</w:t>
      </w:r>
    </w:p>
    <w:p w:rsidR="00BB3897" w:rsidRDefault="00BB389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省联社财富管理中心联系人：</w:t>
      </w:r>
      <w:r w:rsidR="00DC16BC">
        <w:rPr>
          <w:rFonts w:ascii="Times New Roman" w:eastAsia="宋体" w:hAnsi="Times New Roman" w:cs="宋体" w:hint="eastAsia"/>
          <w:color w:val="000000"/>
          <w:kern w:val="0"/>
          <w:sz w:val="30"/>
          <w:szCs w:val="30"/>
        </w:rPr>
        <w:t>彭超</w:t>
      </w:r>
    </w:p>
    <w:p w:rsidR="00BB3897" w:rsidRDefault="00BB3897" w:rsidP="00BB3897">
      <w:pPr>
        <w:widowControl/>
        <w:ind w:firstLineChars="200" w:firstLine="600"/>
        <w:jc w:val="left"/>
        <w:rPr>
          <w:rFonts w:ascii="Times New Roman" w:eastAsia="宋体" w:hAnsi="Times New Roman" w:cs="Times New Roman"/>
          <w:color w:val="000000"/>
          <w:kern w:val="0"/>
          <w:sz w:val="30"/>
          <w:szCs w:val="30"/>
        </w:rPr>
      </w:pPr>
      <w:r>
        <w:rPr>
          <w:rFonts w:ascii="Times New Roman" w:eastAsia="宋体" w:hAnsi="Times New Roman" w:cs="宋体" w:hint="eastAsia"/>
          <w:color w:val="000000"/>
          <w:kern w:val="0"/>
          <w:sz w:val="30"/>
          <w:szCs w:val="30"/>
        </w:rPr>
        <w:t>联系电话：</w:t>
      </w:r>
      <w:r>
        <w:rPr>
          <w:rFonts w:ascii="Times New Roman" w:eastAsia="宋体" w:hAnsi="Times New Roman" w:cs="Times New Roman"/>
          <w:color w:val="000000"/>
          <w:kern w:val="0"/>
          <w:sz w:val="30"/>
          <w:szCs w:val="30"/>
        </w:rPr>
        <w:t>0791-88592167</w:t>
      </w:r>
    </w:p>
    <w:p w:rsidR="00BB3897" w:rsidRDefault="00667C17" w:rsidP="00BB3897">
      <w:pPr>
        <w:widowControl/>
        <w:ind w:firstLineChars="200" w:firstLine="60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新余</w:t>
      </w:r>
      <w:r w:rsidR="00BB3897">
        <w:rPr>
          <w:rFonts w:ascii="Times New Roman" w:eastAsia="宋体" w:hAnsi="Times New Roman" w:cs="宋体" w:hint="eastAsia"/>
          <w:color w:val="000000"/>
          <w:kern w:val="0"/>
          <w:sz w:val="30"/>
          <w:szCs w:val="30"/>
        </w:rPr>
        <w:t>农商银行联系人：</w:t>
      </w:r>
      <w:r>
        <w:rPr>
          <w:rFonts w:ascii="Times New Roman" w:eastAsia="宋体" w:hAnsi="Times New Roman" w:cs="宋体" w:hint="eastAsia"/>
          <w:color w:val="000000"/>
          <w:kern w:val="0"/>
          <w:sz w:val="30"/>
          <w:szCs w:val="30"/>
        </w:rPr>
        <w:t>陈杰</w:t>
      </w:r>
    </w:p>
    <w:p w:rsidR="00BB3897" w:rsidRDefault="00BB3897" w:rsidP="00BB3897">
      <w:pPr>
        <w:widowControl/>
        <w:ind w:firstLineChars="200" w:firstLine="600"/>
        <w:jc w:val="left"/>
        <w:rPr>
          <w:rFonts w:ascii="Times New Roman" w:eastAsia="宋体" w:hAnsi="Times New Roman" w:cs="Times New Roman"/>
          <w:color w:val="000000"/>
          <w:kern w:val="0"/>
          <w:sz w:val="30"/>
          <w:szCs w:val="30"/>
        </w:rPr>
      </w:pPr>
      <w:r>
        <w:rPr>
          <w:rFonts w:ascii="Times New Roman" w:eastAsia="宋体" w:hAnsi="Times New Roman" w:cs="宋体" w:hint="eastAsia"/>
          <w:color w:val="000000"/>
          <w:kern w:val="0"/>
          <w:sz w:val="30"/>
          <w:szCs w:val="30"/>
        </w:rPr>
        <w:t>联系电话：</w:t>
      </w:r>
      <w:r>
        <w:rPr>
          <w:rFonts w:ascii="Times New Roman" w:eastAsia="宋体" w:hAnsi="Times New Roman" w:cs="Times New Roman"/>
          <w:color w:val="000000"/>
          <w:kern w:val="0"/>
          <w:sz w:val="30"/>
          <w:szCs w:val="30"/>
        </w:rPr>
        <w:t>079</w:t>
      </w:r>
      <w:r w:rsidR="00667C17">
        <w:rPr>
          <w:rFonts w:ascii="Times New Roman" w:eastAsia="宋体" w:hAnsi="Times New Roman" w:cs="Times New Roman" w:hint="eastAsia"/>
          <w:color w:val="000000"/>
          <w:kern w:val="0"/>
          <w:sz w:val="30"/>
          <w:szCs w:val="30"/>
        </w:rPr>
        <w:t>0-6424718</w:t>
      </w:r>
    </w:p>
    <w:p w:rsidR="00BB3897" w:rsidRDefault="00BB3897" w:rsidP="00BB3897">
      <w:pPr>
        <w:widowControl/>
        <w:jc w:val="left"/>
        <w:rPr>
          <w:rFonts w:ascii="宋体" w:eastAsia="宋体" w:hAnsi="宋体" w:cs="宋体"/>
          <w:color w:val="000000"/>
          <w:kern w:val="0"/>
          <w:sz w:val="30"/>
          <w:szCs w:val="30"/>
        </w:rPr>
      </w:pPr>
    </w:p>
    <w:p w:rsidR="00BB3897" w:rsidRDefault="00BB3897" w:rsidP="00BB3897">
      <w:pPr>
        <w:widowControl/>
        <w:ind w:firstLineChars="1850" w:firstLine="5550"/>
        <w:jc w:val="left"/>
        <w:rPr>
          <w:rFonts w:ascii="宋体" w:eastAsia="宋体" w:hAnsi="宋体" w:cs="宋体"/>
          <w:color w:val="000000"/>
          <w:kern w:val="0"/>
          <w:sz w:val="30"/>
          <w:szCs w:val="30"/>
        </w:rPr>
      </w:pPr>
      <w:r>
        <w:rPr>
          <w:rFonts w:ascii="Times New Roman" w:eastAsia="宋体" w:hAnsi="Times New Roman" w:cs="宋体" w:hint="eastAsia"/>
          <w:color w:val="000000"/>
          <w:kern w:val="0"/>
          <w:sz w:val="30"/>
          <w:szCs w:val="30"/>
        </w:rPr>
        <w:t>省联社财富管理中心</w:t>
      </w:r>
    </w:p>
    <w:p w:rsidR="00BB3897" w:rsidRDefault="00BB3897" w:rsidP="00BB3897">
      <w:pPr>
        <w:widowControl/>
        <w:ind w:firstLineChars="1900" w:firstLine="5700"/>
        <w:jc w:val="left"/>
        <w:rPr>
          <w:rFonts w:ascii="Times New Roman" w:eastAsia="宋体" w:hAnsi="Times New Roman" w:cs="宋体"/>
          <w:color w:val="000000"/>
          <w:kern w:val="0"/>
          <w:sz w:val="30"/>
          <w:szCs w:val="30"/>
        </w:rPr>
      </w:pPr>
      <w:r>
        <w:rPr>
          <w:rFonts w:ascii="Times New Roman" w:eastAsia="宋体" w:hAnsi="Times New Roman" w:cs="Times New Roman"/>
          <w:color w:val="000000"/>
          <w:kern w:val="0"/>
          <w:sz w:val="30"/>
          <w:szCs w:val="30"/>
        </w:rPr>
        <w:t>2015</w:t>
      </w:r>
      <w:r>
        <w:rPr>
          <w:rFonts w:ascii="Times New Roman" w:eastAsia="宋体" w:hAnsi="Times New Roman" w:cs="宋体" w:hint="eastAsia"/>
          <w:color w:val="000000"/>
          <w:kern w:val="0"/>
          <w:sz w:val="30"/>
          <w:szCs w:val="30"/>
        </w:rPr>
        <w:t>年</w:t>
      </w:r>
      <w:r w:rsidR="00DC16BC">
        <w:rPr>
          <w:rFonts w:ascii="Times New Roman" w:eastAsia="宋体" w:hAnsi="Times New Roman" w:cs="Times New Roman" w:hint="eastAsia"/>
          <w:color w:val="000000"/>
          <w:kern w:val="0"/>
          <w:sz w:val="30"/>
          <w:szCs w:val="30"/>
        </w:rPr>
        <w:t>6</w:t>
      </w:r>
      <w:r>
        <w:rPr>
          <w:rFonts w:ascii="Times New Roman" w:eastAsia="宋体" w:hAnsi="Times New Roman" w:cs="宋体" w:hint="eastAsia"/>
          <w:color w:val="000000"/>
          <w:kern w:val="0"/>
          <w:sz w:val="30"/>
          <w:szCs w:val="30"/>
        </w:rPr>
        <w:t>月</w:t>
      </w:r>
      <w:r w:rsidR="00C94763">
        <w:rPr>
          <w:rFonts w:ascii="Times New Roman" w:eastAsia="宋体" w:hAnsi="Times New Roman" w:cs="Times New Roman" w:hint="eastAsia"/>
          <w:color w:val="000000"/>
          <w:kern w:val="0"/>
          <w:sz w:val="30"/>
          <w:szCs w:val="30"/>
        </w:rPr>
        <w:t>2</w:t>
      </w:r>
      <w:r w:rsidR="00667C17">
        <w:rPr>
          <w:rFonts w:ascii="Times New Roman" w:eastAsia="宋体" w:hAnsi="Times New Roman" w:cs="Times New Roman" w:hint="eastAsia"/>
          <w:color w:val="000000"/>
          <w:kern w:val="0"/>
          <w:sz w:val="30"/>
          <w:szCs w:val="30"/>
        </w:rPr>
        <w:t>3</w:t>
      </w:r>
      <w:r>
        <w:rPr>
          <w:rFonts w:ascii="Times New Roman" w:eastAsia="宋体" w:hAnsi="Times New Roman" w:cs="宋体" w:hint="eastAsia"/>
          <w:color w:val="000000"/>
          <w:kern w:val="0"/>
          <w:sz w:val="30"/>
          <w:szCs w:val="30"/>
        </w:rPr>
        <w:t>日</w:t>
      </w:r>
    </w:p>
    <w:p w:rsidR="009851BA" w:rsidRDefault="009851BA"/>
    <w:sectPr w:rsidR="009851BA" w:rsidSect="00AE65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E62" w:rsidRDefault="009F0E62" w:rsidP="00BB3897">
      <w:r>
        <w:separator/>
      </w:r>
    </w:p>
  </w:endnote>
  <w:endnote w:type="continuationSeparator" w:id="1">
    <w:p w:rsidR="009F0E62" w:rsidRDefault="009F0E62" w:rsidP="00BB38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E62" w:rsidRDefault="009F0E62" w:rsidP="00BB3897">
      <w:r>
        <w:separator/>
      </w:r>
    </w:p>
  </w:footnote>
  <w:footnote w:type="continuationSeparator" w:id="1">
    <w:p w:rsidR="009F0E62" w:rsidRDefault="009F0E62" w:rsidP="00BB38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3897"/>
    <w:rsid w:val="000071BC"/>
    <w:rsid w:val="000C1CAC"/>
    <w:rsid w:val="000D27E3"/>
    <w:rsid w:val="00122217"/>
    <w:rsid w:val="00292B02"/>
    <w:rsid w:val="004A7F27"/>
    <w:rsid w:val="005B2196"/>
    <w:rsid w:val="005E5649"/>
    <w:rsid w:val="00667C17"/>
    <w:rsid w:val="007447A5"/>
    <w:rsid w:val="00765804"/>
    <w:rsid w:val="008B31AE"/>
    <w:rsid w:val="009851BA"/>
    <w:rsid w:val="009F0E62"/>
    <w:rsid w:val="00AB4E13"/>
    <w:rsid w:val="00AE65B8"/>
    <w:rsid w:val="00B84D26"/>
    <w:rsid w:val="00BB3897"/>
    <w:rsid w:val="00BE61D1"/>
    <w:rsid w:val="00C14593"/>
    <w:rsid w:val="00C66300"/>
    <w:rsid w:val="00C81D6E"/>
    <w:rsid w:val="00C94763"/>
    <w:rsid w:val="00D41BE9"/>
    <w:rsid w:val="00DC16BC"/>
    <w:rsid w:val="00E1556F"/>
    <w:rsid w:val="00FC5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8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38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3897"/>
    <w:rPr>
      <w:sz w:val="18"/>
      <w:szCs w:val="18"/>
    </w:rPr>
  </w:style>
  <w:style w:type="paragraph" w:styleId="a4">
    <w:name w:val="footer"/>
    <w:basedOn w:val="a"/>
    <w:link w:val="Char0"/>
    <w:uiPriority w:val="99"/>
    <w:semiHidden/>
    <w:unhideWhenUsed/>
    <w:rsid w:val="00BB38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3897"/>
    <w:rPr>
      <w:sz w:val="18"/>
      <w:szCs w:val="18"/>
    </w:rPr>
  </w:style>
</w:styles>
</file>

<file path=word/webSettings.xml><?xml version="1.0" encoding="utf-8"?>
<w:webSettings xmlns:r="http://schemas.openxmlformats.org/officeDocument/2006/relationships" xmlns:w="http://schemas.openxmlformats.org/wordprocessingml/2006/main">
  <w:divs>
    <w:div w:id="214226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99</Words>
  <Characters>568</Characters>
  <Application>Microsoft Office Word</Application>
  <DocSecurity>0</DocSecurity>
  <Lines>4</Lines>
  <Paragraphs>1</Paragraphs>
  <ScaleCrop>false</ScaleCrop>
  <Company/>
  <LinksUpToDate>false</LinksUpToDate>
  <CharactersWithSpaces>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罗亮</dc:creator>
  <cp:keywords/>
  <dc:description/>
  <cp:lastModifiedBy>罗亮</cp:lastModifiedBy>
  <cp:revision>11</cp:revision>
  <dcterms:created xsi:type="dcterms:W3CDTF">2015-04-09T08:16:00Z</dcterms:created>
  <dcterms:modified xsi:type="dcterms:W3CDTF">2015-06-23T01:22:00Z</dcterms:modified>
</cp:coreProperties>
</file>